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Об эвакуации граждан в случае возникновения чрезвычайной ситуации, угрозы возникновения такой ситуации</w:t>
      </w:r>
    </w:p>
    <w:p w14:paraId="02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bookmarkStart w:id="1" w:name="0"/>
      <w:bookmarkEnd w:id="1"/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Федеральным законом от 30 декабря 2021 г. № 459-ФЗ внесены изменения в Федеральный закон от 21 декабря 1994 г. № 68-ФЗ «О защите населения и территорий от чрезвычайных ситуаций природного и техногенного характера», основными из которых являются: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установление обязанности граждан Российской Федерации эвакуироваться с территории, на которой существует угроза возникновения чрезвычайной ситуации, или из зоны чрезвычайной ситуации при получении информации о проведении эвакуационных мероприятий;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наделение комиссий по предупреждению и ликвидации чрезвычайных ситуаций и обеспечению пожарной безопасности на всех уровнях полномочиями принимать решения о проведении эвакуационных мероприятий при угрозе и возникновении чрезвычайных ситуаций.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 последние годы произошел ряд крупномасштабных чрезвычайных ситуаций, связанных с паводками, наводнениями и лесными пожарами. 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Органы исполнительной власти и спасательные службы сталкивались с нежеланием местного населения покидать свои дома, несмотря на угрозу их жизни и здоровью. Граждане часто недооценивали степень опасности, особенно в тех субъектах Российской Федерации, где она возникает регулярно. Требовалось отвлечение сил спасателей от проведения спасательных работ для обеспечения безопасности населения, оставшегося в зонах чрезвычайных ситуаций, а также доставки им предметов первой необходимости, продуктов питания и питьевой воды.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последующем, когда угрозы становились очевидными, люди просили об эвакуации, которая в складывающихся условиях становилась опасной не только для них, но и для сотрудников спасательных служб. 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Введенная законом обязанность граждан эвакуироваться исключает право населения на отказ от эвакуации, которая будет проводиться только при угрозе жизни и здоровью людей.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1_ch"/>
          <w:rFonts w:ascii="Times New Roman" w:hAnsi="Times New Roman"/>
          <w:color w:val="000000"/>
          <w:sz w:val="28"/>
        </w:rPr>
        <w:t xml:space="preserve">За невыполнение указанной обязанности предусмотрена административная ответственность по ст.  20.6.1. КоАП РФ и влечет </w:t>
      </w:r>
      <w:r>
        <w:rPr>
          <w:rStyle w:val="Style_1_ch"/>
          <w:rFonts w:ascii="Times New Roman" w:hAnsi="Times New Roman"/>
          <w:color w:val="000000"/>
          <w:sz w:val="28"/>
        </w:rPr>
        <w:t>предупреждение или наложение административного штрафа на граждан в размере от одной тысячи до тридцати тысяч рублей.</w:t>
      </w:r>
    </w:p>
    <w:p w14:paraId="0B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C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D000000">
      <w:pPr>
        <w:spacing w:after="0" w:line="240" w:lineRule="exact"/>
        <w:ind w:firstLine="709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Северобайкальская межрайонная </w:t>
      </w:r>
    </w:p>
    <w:p w14:paraId="0E000000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природоохранная прокуратура</w:t>
      </w:r>
      <w:bookmarkStart w:id="2" w:name="_GoBack"/>
      <w:bookmarkEnd w:id="2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basedOn w:val="Style_1"/>
    <w:link w:val="Style_11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1_ch" w:type="character">
    <w:name w:val="heading 1"/>
    <w:basedOn w:val="Style_1_ch"/>
    <w:link w:val="Style_11"/>
    <w:rPr>
      <w:rFonts w:ascii="Times New Roman" w:hAnsi="Times New Roman"/>
      <w:b w:val="1"/>
      <w:sz w:val="48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Normal (Web)"/>
    <w:basedOn w:val="Style_1"/>
    <w:link w:val="Style_2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Normal (Web)"/>
    <w:basedOn w:val="Style_1_ch"/>
    <w:link w:val="Style_23"/>
    <w:rPr>
      <w:rFonts w:ascii="Times New Roman" w:hAnsi="Times New Roman"/>
      <w:sz w:val="24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2026-03-07T03:37:00Z</dcterms:created>
  <dcterms:modified xsi:type="dcterms:W3CDTF">2026-03-07T04:19:30Z</dcterms:modified>
</cp:coreProperties>
</file>