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Правила поведения граждан при подтоплении</w:t>
      </w:r>
    </w:p>
    <w:p w14:paraId="02000000">
      <w:pPr>
        <w:widowControl w:val="1"/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соответствии со ст. 67.1 Водного кодекса РФ уполномоченными органами и организациями осуществляются мероприятия по предотвращению негативного воздействия вод и ликвидации их последствий, в том числе при затоплении и подтоплении.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Затопление</w:t>
      </w:r>
      <w:r>
        <w:rPr>
          <w:rFonts w:ascii="Times New Roman" w:hAnsi="Times New Roman"/>
          <w:color w:val="000000"/>
          <w:sz w:val="28"/>
        </w:rPr>
        <w:t> - покрытие территории водой в период половодья или паводков.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Подтопление</w:t>
      </w:r>
      <w:r>
        <w:rPr>
          <w:rFonts w:ascii="Times New Roman" w:hAnsi="Times New Roman"/>
          <w:color w:val="000000"/>
          <w:sz w:val="28"/>
        </w:rPr>
        <w:t> - повышение уровня грунтовых вод, нарушающее нормальное использование территории, строительство и эксплуатацию расположенных на ней объектов.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 этом необходимо самостоятельно принимать меры по предотвращению и снижению ущерба, причиняемого негативным воздействием вод.</w:t>
      </w:r>
    </w:p>
    <w:p w14:paraId="07000000">
      <w:pPr>
        <w:pStyle w:val="Style_1"/>
        <w:widowControl w:val="1"/>
        <w:numPr>
          <w:ilvl w:val="0"/>
          <w:numId w:val="1"/>
        </w:numPr>
        <w:spacing w:after="0" w:before="0" w:line="240" w:lineRule="auto"/>
        <w:ind w:firstLine="709" w:left="0"/>
        <w:jc w:val="both"/>
        <w:rPr>
          <w:rFonts w:ascii="Times New Roman" w:hAnsi="Times New Roman"/>
          <w:b w:val="0"/>
          <w:i w:val="0"/>
          <w:color w:val="000000"/>
          <w:sz w:val="28"/>
          <w:u w:val="single"/>
        </w:rPr>
      </w:pPr>
      <w:r>
        <w:rPr>
          <w:rFonts w:ascii="Times New Roman" w:hAnsi="Times New Roman"/>
          <w:b w:val="0"/>
          <w:i w:val="0"/>
          <w:color w:val="000000"/>
          <w:sz w:val="28"/>
          <w:u w:val="single"/>
        </w:rPr>
        <w:t>Правила поведения при угрозе подтопления и подтоплении дворовых территорий.</w:t>
      </w:r>
    </w:p>
    <w:p w14:paraId="08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1. Создайте уплотнения в притворах дверей и окнах подвальных, цокольных и первых этажей; очистить от мусора водосбросные канавы в районе Вашего дома; </w:t>
      </w:r>
    </w:p>
    <w:p w14:paraId="09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 Закройте вентиляционные отверстия в подвальных помещениях с целью предупреждения поступления наружных поверхностных вод; </w:t>
      </w:r>
    </w:p>
    <w:p w14:paraId="0A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3. Освободите подвалы от имущества и продовольствия; </w:t>
      </w:r>
    </w:p>
    <w:p w14:paraId="0B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4. Предусмотрите вывод животных и птиц из подтапливаемых помещений в безопасное место; </w:t>
      </w:r>
    </w:p>
    <w:p w14:paraId="0C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5. Заготовьте мостки, доски и опоры к ним для обустройства проходов к дому и надворным постройкам на подтапливаемых участках; </w:t>
      </w:r>
    </w:p>
    <w:p w14:paraId="0D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6. Заранее подготовьте перечень документов, личных вещей и имущества, необходимых в случае эвакуации; </w:t>
      </w:r>
    </w:p>
    <w:p w14:paraId="0E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7. Уложите в рюкзак необходимые теплые вещи, двухсуточный запас продуктов питания и воды; </w:t>
      </w:r>
    </w:p>
    <w:p w14:paraId="0F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8. О возникновении подтоплений сообщайте по телефону 101, 112, а также в местную администрацию.</w:t>
      </w:r>
    </w:p>
    <w:p w14:paraId="10000000">
      <w:pPr>
        <w:pStyle w:val="Style_1"/>
        <w:widowControl w:val="1"/>
        <w:numPr>
          <w:ilvl w:val="0"/>
          <w:numId w:val="1"/>
        </w:numPr>
        <w:spacing w:after="0" w:before="0" w:line="240" w:lineRule="auto"/>
        <w:ind w:firstLine="709" w:left="0"/>
        <w:jc w:val="both"/>
        <w:rPr>
          <w:rFonts w:ascii="Times New Roman" w:hAnsi="Times New Roman"/>
          <w:b w:val="0"/>
          <w:color w:val="000000"/>
          <w:sz w:val="28"/>
          <w:u w:val="single"/>
        </w:rPr>
      </w:pPr>
      <w:r>
        <w:rPr>
          <w:rFonts w:ascii="Times New Roman" w:hAnsi="Times New Roman"/>
          <w:b w:val="0"/>
          <w:color w:val="000000"/>
          <w:sz w:val="28"/>
          <w:u w:val="single"/>
        </w:rPr>
        <w:t>Правила поведения в зоне внезапного затопления во время паводка.</w:t>
      </w:r>
    </w:p>
    <w:p w14:paraId="11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Быстро соберите необходимые документы, ценности, лекарства, продукты и прочие необходимые вещи. </w:t>
      </w:r>
    </w:p>
    <w:p w14:paraId="12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Окажите помощь детям, инвалидам и людям преклонного возраста. Они подлежат эвакуации в первую очередь. </w:t>
      </w:r>
    </w:p>
    <w:p w14:paraId="13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 возможности немедленно оставьте зону затопления.</w:t>
      </w:r>
    </w:p>
    <w:p w14:paraId="14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Перед выходом из дома отключите электро- и газоснабжение, погасите огонь в печах. Закройте окна и двери, если есть время - закройте окна и двери первого этажа досками (щитами). Выпустите домашний скот. Поднимитесь на верхние этажи. Если дом </w:t>
      </w:r>
      <w:r>
        <w:rPr>
          <w:rFonts w:ascii="Times New Roman" w:hAnsi="Times New Roman"/>
          <w:color w:val="000000"/>
          <w:sz w:val="28"/>
        </w:rPr>
        <w:t xml:space="preserve">одноэтажный </w:t>
      </w:r>
      <w:r>
        <w:rPr>
          <w:rFonts w:ascii="Times New Roman" w:hAnsi="Times New Roman"/>
          <w:color w:val="000000"/>
          <w:spacing w:val="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займите чердачные помещения. </w:t>
      </w:r>
    </w:p>
    <w:p w14:paraId="15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До прибытия помощи оставайтесь на верхних этажах, крышах или других возвышениях, сигнализируйте спасателям, чтобы они имели возможность быстро вас обнаружить. </w:t>
      </w:r>
    </w:p>
    <w:p w14:paraId="16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Для </w:t>
      </w:r>
      <w:r>
        <w:rPr>
          <w:rFonts w:ascii="Times New Roman" w:hAnsi="Times New Roman"/>
          <w:color w:val="000000"/>
          <w:sz w:val="28"/>
        </w:rPr>
        <w:t>самоэвакуации</w:t>
      </w:r>
      <w:r>
        <w:rPr>
          <w:rFonts w:ascii="Times New Roman" w:hAnsi="Times New Roman"/>
          <w:color w:val="000000"/>
          <w:sz w:val="28"/>
        </w:rPr>
        <w:t xml:space="preserve"> используйте лодки, катера, плоты из бревен и других подручных материалов. </w:t>
      </w:r>
    </w:p>
    <w:p w14:paraId="17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Не следует передвигаться в автомобиле, на мотоцикле, бушующий поток воды способен их опрокинуть. </w:t>
      </w:r>
    </w:p>
    <w:p w14:paraId="18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Оказавшись в воде, снимите с себя тяжёлую одежду и обувь, отыщите вблизи предметы, которыми можно воспользоваться до получения помощи. </w:t>
      </w:r>
    </w:p>
    <w:p w14:paraId="19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После спада воды остерегайтесь порванных и провисших электрических проводов. </w:t>
      </w:r>
    </w:p>
    <w:p w14:paraId="1A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Категорически запрещается использовать продукты питания, попавшие в воду, и употреблять воду без соответствующей санитарной проверки и обработки. </w:t>
      </w:r>
    </w:p>
    <w:p w14:paraId="1B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Перед входом в жилище после спада воды соблюдайте меры предосторожности: предварительно откройте двери и окна для проветривания, не пользуйтесь открытым огнем до проветривания (возможна взрывопожароопасная концентрация газов), запрещается включать осветительные и другие электроприборы до проверки исправности электрических сетей.</w:t>
      </w:r>
    </w:p>
    <w:p w14:paraId="1C000000">
      <w:pPr>
        <w:spacing w:line="240" w:lineRule="auto"/>
        <w:ind/>
        <w:rPr>
          <w:rFonts w:ascii="Times New Roman" w:hAnsi="Times New Roman"/>
          <w:color w:val="000000"/>
          <w:sz w:val="28"/>
        </w:rPr>
      </w:pPr>
    </w:p>
    <w:p w14:paraId="1D000000">
      <w:pPr>
        <w:spacing w:after="0" w:line="240" w:lineRule="exact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Подготовлено Северобайкальской межрайонной природоохранной прокуратурой с использованием материалов с официального сайта </w:t>
      </w:r>
    </w:p>
    <w:p w14:paraId="1E000000">
      <w:pPr>
        <w:spacing w:after="0" w:line="240" w:lineRule="exact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ГУ МЧС России по Иркутской области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widowControl w:val="1"/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widowControl w:val="1"/>
        <w:tabs>
          <w:tab w:leader="none" w:pos="1440" w:val="left"/>
        </w:tabs>
        <w:ind w:hanging="360" w:left="144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widowControl w:val="1"/>
        <w:tabs>
          <w:tab w:leader="none" w:pos="2160" w:val="left"/>
        </w:tabs>
        <w:ind w:hanging="360" w:left="21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widowControl w:val="1"/>
        <w:tabs>
          <w:tab w:leader="none" w:pos="2880" w:val="left"/>
        </w:tabs>
        <w:ind w:hanging="360" w:left="288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widowControl w:val="1"/>
        <w:tabs>
          <w:tab w:leader="none" w:pos="3600" w:val="left"/>
        </w:tabs>
        <w:ind w:hanging="360" w:left="360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widowControl w:val="1"/>
        <w:tabs>
          <w:tab w:leader="none" w:pos="4320" w:val="left"/>
        </w:tabs>
        <w:ind w:hanging="360" w:left="432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widowControl w:val="1"/>
        <w:tabs>
          <w:tab w:leader="none" w:pos="5040" w:val="left"/>
        </w:tabs>
        <w:ind w:hanging="360" w:left="504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widowControl w:val="1"/>
        <w:tabs>
          <w:tab w:leader="none" w:pos="5760" w:val="left"/>
        </w:tabs>
        <w:ind w:hanging="360" w:left="57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widowControl w:val="1"/>
        <w:tabs>
          <w:tab w:leader="none" w:pos="6480" w:val="left"/>
        </w:tabs>
        <w:ind w:hanging="360" w:left="6480"/>
      </w:pPr>
      <w:rPr>
        <w:rFonts w:ascii="Symbol" w:hAnsi="Symbol"/>
        <w:sz w:val="20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5" w:type="paragraph">
    <w:name w:val="toc 2"/>
    <w:next w:val="Style_3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3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" w:type="paragraph">
    <w:name w:val="heading 3"/>
    <w:basedOn w:val="Style_3"/>
    <w:link w:val="Style_1_ch"/>
    <w:uiPriority w:val="9"/>
    <w:qFormat/>
    <w:pPr>
      <w:widowControl w:val="1"/>
      <w:spacing w:afterAutospacing="on" w:beforeAutospacing="on" w:line="240" w:lineRule="auto"/>
      <w:ind/>
      <w:outlineLvl w:val="2"/>
    </w:pPr>
    <w:rPr>
      <w:rFonts w:ascii="Times New Roman" w:hAnsi="Times New Roman"/>
      <w:b w:val="1"/>
      <w:sz w:val="27"/>
    </w:rPr>
  </w:style>
  <w:style w:styleId="Style_1_ch" w:type="character">
    <w:name w:val="heading 3"/>
    <w:basedOn w:val="Style_3_ch"/>
    <w:link w:val="Style_1"/>
    <w:rPr>
      <w:rFonts w:ascii="Times New Roman" w:hAnsi="Times New Roman"/>
      <w:b w:val="1"/>
      <w:sz w:val="27"/>
    </w:rPr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3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3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3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3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3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3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" w:type="paragraph">
    <w:name w:val="Normal (Web)"/>
    <w:basedOn w:val="Style_3"/>
    <w:link w:val="Style_2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_ch" w:type="character">
    <w:name w:val="Normal (Web)"/>
    <w:basedOn w:val="Style_3_ch"/>
    <w:link w:val="Style_2"/>
    <w:rPr>
      <w:rFonts w:ascii="Times New Roman" w:hAnsi="Times New Roman"/>
      <w:sz w:val="24"/>
    </w:rPr>
  </w:style>
  <w:style w:styleId="Style_23" w:type="paragraph">
    <w:name w:val="heading 2"/>
    <w:next w:val="Style_3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2026-03-07T03:37:00Z</dcterms:created>
  <dcterms:modified xsi:type="dcterms:W3CDTF">2026-03-07T04:09:08Z</dcterms:modified>
</cp:coreProperties>
</file>